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29" w14:textId="2896E053" w:rsidR="0056503E" w:rsidRPr="003A5361" w:rsidRDefault="003A5361" w:rsidP="003A5361">
      <w:pPr>
        <w:pStyle w:val="Heading1"/>
        <w:jc w:val="center"/>
        <w:rPr>
          <w:b/>
          <w:bCs/>
          <w:u w:val="single"/>
        </w:rPr>
      </w:pPr>
      <w:r w:rsidRPr="003A5361">
        <w:rPr>
          <w:b/>
          <w:bCs/>
          <w:sz w:val="40"/>
          <w:szCs w:val="40"/>
          <w:u w:val="single"/>
        </w:rPr>
        <w:t>Business Email Compromise</w:t>
      </w:r>
      <w:r w:rsidRPr="003A5361">
        <w:rPr>
          <w:b/>
          <w:bCs/>
          <w:sz w:val="40"/>
          <w:szCs w:val="40"/>
          <w:u w:val="single"/>
        </w:rPr>
        <w:t xml:space="preserve"> (BEC)</w:t>
      </w:r>
    </w:p>
    <w:p w14:paraId="096B926D" w14:textId="77777777" w:rsidR="00070719" w:rsidRPr="009C47B3" w:rsidRDefault="009E727C" w:rsidP="000B0C4A">
      <w:pPr>
        <w:contextualSpacing/>
        <w:jc w:val="both"/>
        <w:rPr>
          <w:rFonts w:cstheme="minorHAnsi"/>
          <w:b/>
          <w:bCs/>
        </w:rPr>
      </w:pPr>
      <w:r w:rsidRPr="009C47B3">
        <w:rPr>
          <w:rFonts w:cstheme="minorHAnsi"/>
          <w:b/>
          <w:bCs/>
        </w:rPr>
        <w:t xml:space="preserve">What is BEC? </w:t>
      </w:r>
    </w:p>
    <w:p w14:paraId="372AEB03" w14:textId="4539B4D5" w:rsidR="00F9404F" w:rsidRPr="009C47B3" w:rsidRDefault="00070719" w:rsidP="000B0C4A">
      <w:pPr>
        <w:contextualSpacing/>
        <w:jc w:val="both"/>
        <w:rPr>
          <w:rFonts w:cstheme="minorHAnsi"/>
        </w:rPr>
      </w:pPr>
      <w:r w:rsidRPr="009C47B3">
        <w:rPr>
          <w:rFonts w:cstheme="minorHAnsi"/>
        </w:rPr>
        <w:t>Business Email Compromise, BEC, is</w:t>
      </w:r>
      <w:r w:rsidR="007D688C" w:rsidRPr="009C47B3">
        <w:rPr>
          <w:rFonts w:cstheme="minorHAnsi"/>
        </w:rPr>
        <w:t xml:space="preserve"> a fraud scheme where attackers use compromised business accounts to send fake invoices, financial requests, or requests pertaining to modification of sensitive data. </w:t>
      </w:r>
      <w:r w:rsidR="00E31712" w:rsidRPr="009C47B3">
        <w:rPr>
          <w:rFonts w:cstheme="minorHAnsi"/>
        </w:rPr>
        <w:t xml:space="preserve">It is a common tactic and impactful to North Dakota businesses. </w:t>
      </w:r>
    </w:p>
    <w:p w14:paraId="3549495C" w14:textId="77777777" w:rsidR="005B784E" w:rsidRPr="009C47B3" w:rsidRDefault="005B784E" w:rsidP="000B0C4A">
      <w:pPr>
        <w:contextualSpacing/>
        <w:jc w:val="both"/>
        <w:rPr>
          <w:rFonts w:cstheme="minorHAnsi"/>
        </w:rPr>
      </w:pPr>
    </w:p>
    <w:p w14:paraId="4EF294B2" w14:textId="3F2ADB78" w:rsidR="005B784E" w:rsidRPr="009C47B3" w:rsidRDefault="005B784E" w:rsidP="000B0C4A">
      <w:pPr>
        <w:contextualSpacing/>
        <w:jc w:val="both"/>
        <w:rPr>
          <w:rFonts w:cstheme="minorHAnsi"/>
          <w:b/>
          <w:bCs/>
        </w:rPr>
      </w:pPr>
      <w:r w:rsidRPr="009C47B3">
        <w:rPr>
          <w:rFonts w:cstheme="minorHAnsi"/>
          <w:b/>
          <w:bCs/>
        </w:rPr>
        <w:t xml:space="preserve">How does it work? </w:t>
      </w:r>
    </w:p>
    <w:p w14:paraId="2C40911B" w14:textId="75715FFB" w:rsidR="005B784E" w:rsidRPr="009C47B3" w:rsidRDefault="000B30BE" w:rsidP="000B0C4A">
      <w:pPr>
        <w:contextualSpacing/>
        <w:jc w:val="both"/>
        <w:rPr>
          <w:rFonts w:cstheme="minorHAnsi"/>
        </w:rPr>
      </w:pPr>
      <w:r w:rsidRPr="009C47B3">
        <w:rPr>
          <w:rFonts w:cstheme="minorHAnsi"/>
        </w:rPr>
        <w:t>Attackers first gain access to a business account then pose as trusted partners, requesting payments, payments, confidential information, or changes to account details, aiming to defraud businesses and their clients. BEC can lead to significant financial loss and further compromise business data and other accounts.</w:t>
      </w:r>
    </w:p>
    <w:p w14:paraId="6B78E44E" w14:textId="77777777" w:rsidR="001B0E28" w:rsidRPr="009C47B3" w:rsidRDefault="001B0E28" w:rsidP="000B0C4A">
      <w:pPr>
        <w:contextualSpacing/>
        <w:jc w:val="both"/>
        <w:rPr>
          <w:rFonts w:cstheme="minorHAnsi"/>
        </w:rPr>
      </w:pPr>
    </w:p>
    <w:p w14:paraId="52C9CE97" w14:textId="77777777" w:rsidR="001B0E28" w:rsidRPr="009C47B3" w:rsidRDefault="001B0E28" w:rsidP="001B0E28">
      <w:pPr>
        <w:contextualSpacing/>
        <w:jc w:val="both"/>
        <w:rPr>
          <w:rFonts w:cstheme="minorHAnsi"/>
        </w:rPr>
      </w:pPr>
      <w:r w:rsidRPr="009C47B3">
        <w:rPr>
          <w:rFonts w:cstheme="minorHAnsi"/>
        </w:rPr>
        <w:t xml:space="preserve">Business Email Compromise is a sophisticated form of fraud that can target multiple aspects of a company's financial operations. Attackers may attempt to convince employees into altering payment details for vendors, redirecting funds to fraudulent accounts. Similarly, BEC can attempt </w:t>
      </w:r>
      <w:proofErr w:type="gramStart"/>
      <w:r w:rsidRPr="009C47B3">
        <w:rPr>
          <w:rFonts w:cstheme="minorHAnsi"/>
        </w:rPr>
        <w:t>deceive</w:t>
      </w:r>
      <w:proofErr w:type="gramEnd"/>
      <w:r w:rsidRPr="009C47B3">
        <w:rPr>
          <w:rFonts w:cstheme="minorHAnsi"/>
        </w:rPr>
        <w:t xml:space="preserve"> your customers </w:t>
      </w:r>
      <w:proofErr w:type="gramStart"/>
      <w:r w:rsidRPr="009C47B3">
        <w:rPr>
          <w:rFonts w:cstheme="minorHAnsi"/>
        </w:rPr>
        <w:t>into</w:t>
      </w:r>
      <w:proofErr w:type="gramEnd"/>
      <w:r w:rsidRPr="009C47B3">
        <w:rPr>
          <w:rFonts w:cstheme="minorHAnsi"/>
        </w:rPr>
        <w:t xml:space="preserve"> sending payments to the wrong destination by impersonating your business. Even HR departments can be targeted, with attackers attempting to change </w:t>
      </w:r>
      <w:proofErr w:type="gramStart"/>
      <w:r w:rsidRPr="009C47B3">
        <w:rPr>
          <w:rFonts w:cstheme="minorHAnsi"/>
        </w:rPr>
        <w:t>the direct</w:t>
      </w:r>
      <w:proofErr w:type="gramEnd"/>
      <w:r w:rsidRPr="009C47B3">
        <w:rPr>
          <w:rFonts w:cstheme="minorHAnsi"/>
        </w:rPr>
        <w:t xml:space="preserve"> deposit details for employee paychecks. This wide range of targets makes BEC a highly dangerous and versatile form of financial fraud. </w:t>
      </w:r>
    </w:p>
    <w:p w14:paraId="23075D49" w14:textId="77777777" w:rsidR="001B0E28" w:rsidRPr="009C47B3" w:rsidRDefault="001B0E28" w:rsidP="001B0E28">
      <w:pPr>
        <w:contextualSpacing/>
        <w:jc w:val="both"/>
        <w:rPr>
          <w:rFonts w:cstheme="minorHAnsi"/>
        </w:rPr>
      </w:pPr>
    </w:p>
    <w:p w14:paraId="5742844D" w14:textId="6C92789B" w:rsidR="001B0E28" w:rsidRPr="009C47B3" w:rsidRDefault="001B0E28" w:rsidP="001B0E28">
      <w:pPr>
        <w:contextualSpacing/>
        <w:jc w:val="both"/>
        <w:rPr>
          <w:rFonts w:cstheme="minorHAnsi"/>
        </w:rPr>
      </w:pPr>
      <w:r w:rsidRPr="009C47B3">
        <w:rPr>
          <w:rFonts w:cstheme="minorHAnsi"/>
        </w:rPr>
        <w:t xml:space="preserve">Business Email Compromise (BEC) primarily exploits legitimate but compromised accounts, but attackers may also use domain spoofing or typo squatting to make emails appear as though they are from trusted partners. A common tactic is </w:t>
      </w:r>
      <w:proofErr w:type="gramStart"/>
      <w:r w:rsidRPr="009C47B3">
        <w:rPr>
          <w:rFonts w:cstheme="minorHAnsi"/>
        </w:rPr>
        <w:t>email</w:t>
      </w:r>
      <w:proofErr w:type="gramEnd"/>
      <w:r w:rsidRPr="009C47B3">
        <w:rPr>
          <w:rFonts w:cstheme="minorHAnsi"/>
        </w:rPr>
        <w:t xml:space="preserve"> thread hijacking, where threat actors insert malicious content into an ongoing conversation, often involving invoices or contracts. This makes the fraudulent request seem more legitimate and increases the chances of success.</w:t>
      </w:r>
    </w:p>
    <w:p w14:paraId="4404969C" w14:textId="77777777" w:rsidR="007C0653" w:rsidRPr="009C47B3" w:rsidRDefault="007C0653" w:rsidP="001B0E28">
      <w:pPr>
        <w:contextualSpacing/>
        <w:jc w:val="both"/>
        <w:rPr>
          <w:rFonts w:cstheme="minorHAnsi"/>
        </w:rPr>
      </w:pPr>
    </w:p>
    <w:p w14:paraId="0C90A784" w14:textId="1CE29C5F" w:rsidR="007C0653" w:rsidRPr="009C47B3" w:rsidRDefault="007C0653" w:rsidP="001B0E28">
      <w:pPr>
        <w:contextualSpacing/>
        <w:jc w:val="both"/>
        <w:rPr>
          <w:rFonts w:cstheme="minorHAnsi"/>
          <w:b/>
          <w:bCs/>
        </w:rPr>
      </w:pPr>
      <w:r w:rsidRPr="009C47B3">
        <w:rPr>
          <w:rFonts w:cstheme="minorHAnsi"/>
          <w:b/>
          <w:bCs/>
        </w:rPr>
        <w:t xml:space="preserve">How can I protect myself or my company? </w:t>
      </w:r>
    </w:p>
    <w:p w14:paraId="7E4B5920" w14:textId="77777777" w:rsidR="008125F9" w:rsidRPr="009C47B3" w:rsidRDefault="008125F9" w:rsidP="008125F9">
      <w:pPr>
        <w:contextualSpacing/>
        <w:jc w:val="both"/>
        <w:rPr>
          <w:rFonts w:cstheme="minorHAnsi"/>
        </w:rPr>
      </w:pPr>
      <w:r w:rsidRPr="009C47B3">
        <w:rPr>
          <w:rFonts w:cstheme="minorHAnsi"/>
        </w:rPr>
        <w:t xml:space="preserve">Since BEC often is a result of compromised accounts, the best method to prevent against BEC is implementation of multi-factor authentication.  </w:t>
      </w:r>
    </w:p>
    <w:p w14:paraId="2BA721A7" w14:textId="77777777" w:rsidR="008125F9" w:rsidRPr="009C47B3" w:rsidRDefault="008125F9" w:rsidP="008125F9">
      <w:pPr>
        <w:contextualSpacing/>
        <w:jc w:val="both"/>
        <w:rPr>
          <w:rFonts w:cstheme="minorHAnsi"/>
        </w:rPr>
      </w:pPr>
    </w:p>
    <w:p w14:paraId="45C2D56A" w14:textId="77777777" w:rsidR="008125F9" w:rsidRPr="009C47B3" w:rsidRDefault="008125F9" w:rsidP="008125F9">
      <w:pPr>
        <w:contextualSpacing/>
        <w:jc w:val="both"/>
        <w:rPr>
          <w:rFonts w:cstheme="minorHAnsi"/>
        </w:rPr>
      </w:pPr>
      <w:r w:rsidRPr="009C47B3">
        <w:rPr>
          <w:rFonts w:cstheme="minorHAnsi"/>
        </w:rPr>
        <w:t xml:space="preserve">Educate yourself and your employees about business email compromise, how it is carried out, and what threat actors are attempting to gain from this tactic. </w:t>
      </w:r>
    </w:p>
    <w:p w14:paraId="5E8223DD" w14:textId="77777777" w:rsidR="008125F9" w:rsidRPr="009C47B3" w:rsidRDefault="008125F9" w:rsidP="008125F9">
      <w:pPr>
        <w:contextualSpacing/>
        <w:jc w:val="both"/>
        <w:rPr>
          <w:rFonts w:cstheme="minorHAnsi"/>
        </w:rPr>
      </w:pPr>
    </w:p>
    <w:p w14:paraId="41A6C5C1" w14:textId="3A9C2803" w:rsidR="008125F9" w:rsidRPr="009C47B3" w:rsidRDefault="008125F9" w:rsidP="008125F9">
      <w:pPr>
        <w:contextualSpacing/>
        <w:jc w:val="both"/>
        <w:rPr>
          <w:rFonts w:cstheme="minorHAnsi"/>
        </w:rPr>
      </w:pPr>
      <w:r w:rsidRPr="009C47B3">
        <w:rPr>
          <w:rFonts w:cstheme="minorHAnsi"/>
        </w:rPr>
        <w:t xml:space="preserve">Just because a sender or platform is familiar, do not put blind trust in them. If you receive an unexpected file share from a business </w:t>
      </w:r>
      <w:proofErr w:type="gramStart"/>
      <w:r w:rsidRPr="009C47B3">
        <w:rPr>
          <w:rFonts w:cstheme="minorHAnsi"/>
        </w:rPr>
        <w:t>contact</w:t>
      </w:r>
      <w:proofErr w:type="gramEnd"/>
      <w:r w:rsidRPr="009C47B3">
        <w:rPr>
          <w:rFonts w:cstheme="minorHAnsi"/>
        </w:rPr>
        <w:t xml:space="preserve">, such as unexpected invoice or contract, verify that it is legitimate with them before opening it.   </w:t>
      </w:r>
    </w:p>
    <w:p w14:paraId="35FD493E" w14:textId="77777777" w:rsidR="008125F9" w:rsidRPr="009C47B3" w:rsidRDefault="008125F9" w:rsidP="008125F9">
      <w:pPr>
        <w:contextualSpacing/>
        <w:jc w:val="both"/>
        <w:rPr>
          <w:rFonts w:cstheme="minorHAnsi"/>
        </w:rPr>
      </w:pPr>
    </w:p>
    <w:p w14:paraId="50EF97FA" w14:textId="77777777" w:rsidR="008125F9" w:rsidRPr="009C47B3" w:rsidRDefault="008125F9" w:rsidP="008125F9">
      <w:pPr>
        <w:contextualSpacing/>
        <w:jc w:val="both"/>
        <w:rPr>
          <w:rFonts w:cstheme="minorHAnsi"/>
        </w:rPr>
      </w:pPr>
      <w:r w:rsidRPr="009C47B3">
        <w:rPr>
          <w:rFonts w:cstheme="minorHAnsi"/>
        </w:rPr>
        <w:t xml:space="preserve">A non-technical solution to protect against BEC and financial fraud is to require additional non-digital steps for verification before making any changes to account details, routing, or wiring information. </w:t>
      </w:r>
    </w:p>
    <w:p w14:paraId="12A64477" w14:textId="77777777" w:rsidR="008125F9" w:rsidRPr="009C47B3" w:rsidRDefault="008125F9" w:rsidP="008125F9">
      <w:pPr>
        <w:contextualSpacing/>
        <w:jc w:val="both"/>
        <w:rPr>
          <w:rFonts w:cstheme="minorHAnsi"/>
        </w:rPr>
      </w:pPr>
    </w:p>
    <w:p w14:paraId="0B7056FB" w14:textId="10170D20" w:rsidR="008125F9" w:rsidRPr="009C47B3" w:rsidRDefault="008125F9" w:rsidP="008125F9">
      <w:pPr>
        <w:contextualSpacing/>
        <w:jc w:val="both"/>
        <w:rPr>
          <w:rFonts w:cstheme="minorHAnsi"/>
        </w:rPr>
      </w:pPr>
      <w:r w:rsidRPr="009C47B3">
        <w:rPr>
          <w:rFonts w:cstheme="minorHAnsi"/>
        </w:rPr>
        <w:t xml:space="preserve">For manufacturers and businesses handling contracts, it may be beneficial to implement a contract requirement for additional verification </w:t>
      </w:r>
      <w:proofErr w:type="gramStart"/>
      <w:r w:rsidRPr="009C47B3">
        <w:rPr>
          <w:rFonts w:cstheme="minorHAnsi"/>
        </w:rPr>
        <w:t>before</w:t>
      </w:r>
      <w:proofErr w:type="gramEnd"/>
      <w:r w:rsidRPr="009C47B3">
        <w:rPr>
          <w:rFonts w:cstheme="minorHAnsi"/>
        </w:rPr>
        <w:t xml:space="preserve"> any changes to wire instructions for your customers.</w:t>
      </w:r>
      <w:r w:rsidR="005A0D3E" w:rsidRPr="009C47B3">
        <w:rPr>
          <w:rFonts w:cstheme="minorHAnsi"/>
        </w:rPr>
        <w:t xml:space="preserve"> </w:t>
      </w:r>
      <w:r w:rsidRPr="009C47B3">
        <w:rPr>
          <w:rFonts w:cstheme="minorHAnsi"/>
        </w:rPr>
        <w:t>This extra step helps prevent threat actors from deceiving your customers and reduces the risk of fraudulent payments.</w:t>
      </w:r>
    </w:p>
    <w:p w14:paraId="54571605" w14:textId="77777777" w:rsidR="007C0653" w:rsidRPr="00185EFE" w:rsidRDefault="007C0653" w:rsidP="001B0E28">
      <w:pPr>
        <w:contextualSpacing/>
        <w:jc w:val="both"/>
        <w:rPr>
          <w:rFonts w:ascii="Times New Roman" w:hAnsi="Times New Roman" w:cs="Times New Roman"/>
        </w:rPr>
      </w:pPr>
    </w:p>
    <w:sectPr w:rsidR="007C0653" w:rsidRPr="00185EFE" w:rsidSect="00F73799">
      <w:headerReference w:type="even" r:id="rId11"/>
      <w:headerReference w:type="default" r:id="rId12"/>
      <w:footerReference w:type="default" r:id="rId13"/>
      <w:headerReference w:type="first" r:id="rId14"/>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6AF" w14:textId="77777777" w:rsidR="004D33D1" w:rsidRDefault="004D33D1" w:rsidP="00782EA3">
      <w:pPr>
        <w:spacing w:after="0" w:line="240" w:lineRule="auto"/>
      </w:pPr>
      <w:r>
        <w:separator/>
      </w:r>
    </w:p>
  </w:endnote>
  <w:endnote w:type="continuationSeparator" w:id="0">
    <w:p w14:paraId="33579793" w14:textId="77777777" w:rsidR="004D33D1" w:rsidRDefault="004D33D1" w:rsidP="00782EA3">
      <w:pPr>
        <w:spacing w:after="0" w:line="240" w:lineRule="auto"/>
      </w:pPr>
      <w:r>
        <w:continuationSeparator/>
      </w:r>
    </w:p>
  </w:endnote>
  <w:endnote w:type="continuationNotice" w:id="1">
    <w:p w14:paraId="45CA7AD1" w14:textId="77777777" w:rsidR="004D33D1" w:rsidRDefault="004D3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9C47B3" w:rsidRDefault="00863726" w:rsidP="00863726">
    <w:pPr>
      <w:spacing w:after="0"/>
      <w:jc w:val="center"/>
      <w:rPr>
        <w:rFonts w:cstheme="minorHAnsi"/>
        <w:b/>
        <w:bCs/>
        <w:color w:val="0070C0"/>
      </w:rPr>
    </w:pPr>
    <w:hyperlink r:id="rId1" w:history="1">
      <w:r w:rsidRPr="009C47B3">
        <w:rPr>
          <w:rStyle w:val="Hyperlink"/>
          <w:rFonts w:cstheme="minorHAnsi"/>
          <w:b/>
          <w:bCs/>
          <w:color w:val="0070C0"/>
        </w:rPr>
        <w:t>ndslic@nd.gov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394" w14:textId="77777777" w:rsidR="004D33D1" w:rsidRDefault="004D33D1" w:rsidP="00782EA3">
      <w:pPr>
        <w:spacing w:after="0" w:line="240" w:lineRule="auto"/>
      </w:pPr>
      <w:r>
        <w:separator/>
      </w:r>
    </w:p>
  </w:footnote>
  <w:footnote w:type="continuationSeparator" w:id="0">
    <w:p w14:paraId="3E130E78" w14:textId="77777777" w:rsidR="004D33D1" w:rsidRDefault="004D33D1" w:rsidP="00782EA3">
      <w:pPr>
        <w:spacing w:after="0" w:line="240" w:lineRule="auto"/>
      </w:pPr>
      <w:r>
        <w:continuationSeparator/>
      </w:r>
    </w:p>
  </w:footnote>
  <w:footnote w:type="continuationNotice" w:id="1">
    <w:p w14:paraId="48E496E0" w14:textId="77777777" w:rsidR="004D33D1" w:rsidRDefault="004D3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1F83" w14:textId="4FC81613" w:rsidR="00186897" w:rsidRDefault="003A5361">
    <w:pPr>
      <w:pStyle w:val="Header"/>
    </w:pPr>
    <w:r>
      <w:rPr>
        <w:noProof/>
      </w:rPr>
      <w:pict w14:anchorId="4A03C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827188" o:spid="_x0000_s1026"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8788" w14:textId="0D663AC1" w:rsidR="00186897" w:rsidRDefault="003A5361">
    <w:pPr>
      <w:pStyle w:val="Header"/>
    </w:pPr>
    <w:r>
      <w:rPr>
        <w:noProof/>
      </w:rPr>
      <w:pict w14:anchorId="25E8C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827189" o:spid="_x0000_s1027"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FBDE" w14:textId="071900C7" w:rsidR="00186897" w:rsidRDefault="003A5361">
    <w:pPr>
      <w:pStyle w:val="Header"/>
    </w:pPr>
    <w:r>
      <w:rPr>
        <w:noProof/>
      </w:rPr>
      <w:pict w14:anchorId="653F7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827187" o:spid="_x0000_s1025"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7"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5"/>
  </w:num>
  <w:num w:numId="2" w16cid:durableId="1253316869">
    <w:abstractNumId w:val="21"/>
  </w:num>
  <w:num w:numId="3" w16cid:durableId="181865786">
    <w:abstractNumId w:val="3"/>
  </w:num>
  <w:num w:numId="4" w16cid:durableId="803540975">
    <w:abstractNumId w:val="10"/>
  </w:num>
  <w:num w:numId="5" w16cid:durableId="669258339">
    <w:abstractNumId w:val="1"/>
  </w:num>
  <w:num w:numId="6" w16cid:durableId="657419850">
    <w:abstractNumId w:val="8"/>
  </w:num>
  <w:num w:numId="7" w16cid:durableId="164829138">
    <w:abstractNumId w:val="19"/>
  </w:num>
  <w:num w:numId="8" w16cid:durableId="70009832">
    <w:abstractNumId w:val="9"/>
  </w:num>
  <w:num w:numId="9" w16cid:durableId="2126071578">
    <w:abstractNumId w:val="20"/>
  </w:num>
  <w:num w:numId="10" w16cid:durableId="533083128">
    <w:abstractNumId w:val="13"/>
  </w:num>
  <w:num w:numId="11" w16cid:durableId="508905525">
    <w:abstractNumId w:val="11"/>
  </w:num>
  <w:num w:numId="12" w16cid:durableId="251551637">
    <w:abstractNumId w:val="4"/>
  </w:num>
  <w:num w:numId="13" w16cid:durableId="1275743940">
    <w:abstractNumId w:val="18"/>
  </w:num>
  <w:num w:numId="14" w16cid:durableId="519125916">
    <w:abstractNumId w:val="12"/>
  </w:num>
  <w:num w:numId="15" w16cid:durableId="1929270852">
    <w:abstractNumId w:val="7"/>
  </w:num>
  <w:num w:numId="16" w16cid:durableId="1549952681">
    <w:abstractNumId w:val="0"/>
  </w:num>
  <w:num w:numId="17" w16cid:durableId="48958881">
    <w:abstractNumId w:val="2"/>
  </w:num>
  <w:num w:numId="18" w16cid:durableId="1846287071">
    <w:abstractNumId w:val="15"/>
  </w:num>
  <w:num w:numId="19" w16cid:durableId="485972209">
    <w:abstractNumId w:val="14"/>
  </w:num>
  <w:num w:numId="20" w16cid:durableId="1424642913">
    <w:abstractNumId w:val="17"/>
  </w:num>
  <w:num w:numId="21" w16cid:durableId="1970016040">
    <w:abstractNumId w:val="6"/>
  </w:num>
  <w:num w:numId="22" w16cid:durableId="2361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58F0"/>
    <w:rsid w:val="00043DCC"/>
    <w:rsid w:val="000458F4"/>
    <w:rsid w:val="000459F4"/>
    <w:rsid w:val="00046B92"/>
    <w:rsid w:val="000514A9"/>
    <w:rsid w:val="000576CB"/>
    <w:rsid w:val="000602C1"/>
    <w:rsid w:val="000602D7"/>
    <w:rsid w:val="000623E6"/>
    <w:rsid w:val="000669CC"/>
    <w:rsid w:val="00070719"/>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7570"/>
    <w:rsid w:val="000A7850"/>
    <w:rsid w:val="000A7E76"/>
    <w:rsid w:val="000B0C4A"/>
    <w:rsid w:val="000B1D2F"/>
    <w:rsid w:val="000B1EE3"/>
    <w:rsid w:val="000B30BE"/>
    <w:rsid w:val="000B37C5"/>
    <w:rsid w:val="000B48CA"/>
    <w:rsid w:val="000C008E"/>
    <w:rsid w:val="000C3228"/>
    <w:rsid w:val="000C4208"/>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24DC"/>
    <w:rsid w:val="00104EC3"/>
    <w:rsid w:val="001062D0"/>
    <w:rsid w:val="00106A09"/>
    <w:rsid w:val="00107621"/>
    <w:rsid w:val="00110536"/>
    <w:rsid w:val="001106A9"/>
    <w:rsid w:val="001149A4"/>
    <w:rsid w:val="00116B8B"/>
    <w:rsid w:val="0012076D"/>
    <w:rsid w:val="001218B9"/>
    <w:rsid w:val="00125910"/>
    <w:rsid w:val="001262D2"/>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86897"/>
    <w:rsid w:val="00190CFE"/>
    <w:rsid w:val="001924DC"/>
    <w:rsid w:val="001A2646"/>
    <w:rsid w:val="001B0E28"/>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42CD"/>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E0"/>
    <w:rsid w:val="002D31BB"/>
    <w:rsid w:val="002D5AD8"/>
    <w:rsid w:val="002D5CB7"/>
    <w:rsid w:val="002D64CF"/>
    <w:rsid w:val="002D6B0B"/>
    <w:rsid w:val="002E241A"/>
    <w:rsid w:val="002E4123"/>
    <w:rsid w:val="002E59B1"/>
    <w:rsid w:val="002F05CE"/>
    <w:rsid w:val="002F4738"/>
    <w:rsid w:val="002F57C0"/>
    <w:rsid w:val="00300FD8"/>
    <w:rsid w:val="003049A0"/>
    <w:rsid w:val="00310B52"/>
    <w:rsid w:val="00312D2A"/>
    <w:rsid w:val="00316AC3"/>
    <w:rsid w:val="003212BB"/>
    <w:rsid w:val="00321553"/>
    <w:rsid w:val="003257C3"/>
    <w:rsid w:val="00325A28"/>
    <w:rsid w:val="00326529"/>
    <w:rsid w:val="003302CE"/>
    <w:rsid w:val="0033049A"/>
    <w:rsid w:val="00333C12"/>
    <w:rsid w:val="0033761A"/>
    <w:rsid w:val="00340171"/>
    <w:rsid w:val="003406B1"/>
    <w:rsid w:val="00341BE9"/>
    <w:rsid w:val="00342E11"/>
    <w:rsid w:val="003457F2"/>
    <w:rsid w:val="00351323"/>
    <w:rsid w:val="00351820"/>
    <w:rsid w:val="00355BA0"/>
    <w:rsid w:val="00366802"/>
    <w:rsid w:val="00372D35"/>
    <w:rsid w:val="00376E82"/>
    <w:rsid w:val="003942B1"/>
    <w:rsid w:val="00396622"/>
    <w:rsid w:val="00396910"/>
    <w:rsid w:val="0039720A"/>
    <w:rsid w:val="003A0404"/>
    <w:rsid w:val="003A0CE3"/>
    <w:rsid w:val="003A2ABC"/>
    <w:rsid w:val="003A3250"/>
    <w:rsid w:val="003A3C01"/>
    <w:rsid w:val="003A4E00"/>
    <w:rsid w:val="003A4EE2"/>
    <w:rsid w:val="003A5361"/>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9E6"/>
    <w:rsid w:val="00413C76"/>
    <w:rsid w:val="0041406E"/>
    <w:rsid w:val="0041647D"/>
    <w:rsid w:val="0041677B"/>
    <w:rsid w:val="00416DD3"/>
    <w:rsid w:val="00420F89"/>
    <w:rsid w:val="004211D2"/>
    <w:rsid w:val="00422A42"/>
    <w:rsid w:val="00423927"/>
    <w:rsid w:val="00426C7A"/>
    <w:rsid w:val="00430115"/>
    <w:rsid w:val="00431747"/>
    <w:rsid w:val="004338C3"/>
    <w:rsid w:val="004346A3"/>
    <w:rsid w:val="00437943"/>
    <w:rsid w:val="0044171E"/>
    <w:rsid w:val="00447881"/>
    <w:rsid w:val="004511A6"/>
    <w:rsid w:val="00460E27"/>
    <w:rsid w:val="00462370"/>
    <w:rsid w:val="004638B4"/>
    <w:rsid w:val="004651C8"/>
    <w:rsid w:val="00466A9A"/>
    <w:rsid w:val="004735A8"/>
    <w:rsid w:val="00475690"/>
    <w:rsid w:val="00475A78"/>
    <w:rsid w:val="00493A1E"/>
    <w:rsid w:val="004949FE"/>
    <w:rsid w:val="00497774"/>
    <w:rsid w:val="004A5437"/>
    <w:rsid w:val="004A565C"/>
    <w:rsid w:val="004C0C4F"/>
    <w:rsid w:val="004C4C59"/>
    <w:rsid w:val="004C671F"/>
    <w:rsid w:val="004D33D1"/>
    <w:rsid w:val="004D6BB2"/>
    <w:rsid w:val="004E24EA"/>
    <w:rsid w:val="004E4130"/>
    <w:rsid w:val="004E5AF9"/>
    <w:rsid w:val="004E7151"/>
    <w:rsid w:val="004F194D"/>
    <w:rsid w:val="0050022C"/>
    <w:rsid w:val="00507350"/>
    <w:rsid w:val="00507590"/>
    <w:rsid w:val="00507AE9"/>
    <w:rsid w:val="00511835"/>
    <w:rsid w:val="005119A9"/>
    <w:rsid w:val="005126C2"/>
    <w:rsid w:val="00513E03"/>
    <w:rsid w:val="00514BEC"/>
    <w:rsid w:val="005161F8"/>
    <w:rsid w:val="00520E33"/>
    <w:rsid w:val="00522D04"/>
    <w:rsid w:val="0052412A"/>
    <w:rsid w:val="00524D44"/>
    <w:rsid w:val="005339EC"/>
    <w:rsid w:val="00534486"/>
    <w:rsid w:val="00537005"/>
    <w:rsid w:val="005379B1"/>
    <w:rsid w:val="0054466C"/>
    <w:rsid w:val="00552261"/>
    <w:rsid w:val="00553631"/>
    <w:rsid w:val="00556896"/>
    <w:rsid w:val="00557C72"/>
    <w:rsid w:val="00557FD2"/>
    <w:rsid w:val="00560627"/>
    <w:rsid w:val="00561000"/>
    <w:rsid w:val="00561567"/>
    <w:rsid w:val="005637ED"/>
    <w:rsid w:val="0056503E"/>
    <w:rsid w:val="0056608E"/>
    <w:rsid w:val="005743BB"/>
    <w:rsid w:val="005749F5"/>
    <w:rsid w:val="005805EB"/>
    <w:rsid w:val="005808AF"/>
    <w:rsid w:val="00580940"/>
    <w:rsid w:val="00581BE7"/>
    <w:rsid w:val="00581C7A"/>
    <w:rsid w:val="00592B45"/>
    <w:rsid w:val="00592D16"/>
    <w:rsid w:val="005949F2"/>
    <w:rsid w:val="00597F39"/>
    <w:rsid w:val="005A0ACE"/>
    <w:rsid w:val="005A0D3E"/>
    <w:rsid w:val="005A44FF"/>
    <w:rsid w:val="005A4A3F"/>
    <w:rsid w:val="005A5D86"/>
    <w:rsid w:val="005B3E19"/>
    <w:rsid w:val="005B61F3"/>
    <w:rsid w:val="005B66AB"/>
    <w:rsid w:val="005B6DB0"/>
    <w:rsid w:val="005B784E"/>
    <w:rsid w:val="005D0C92"/>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33FC3"/>
    <w:rsid w:val="00635022"/>
    <w:rsid w:val="00637E3E"/>
    <w:rsid w:val="00642257"/>
    <w:rsid w:val="00643008"/>
    <w:rsid w:val="00645468"/>
    <w:rsid w:val="00650901"/>
    <w:rsid w:val="00652A09"/>
    <w:rsid w:val="00652B3C"/>
    <w:rsid w:val="00655B79"/>
    <w:rsid w:val="006603C7"/>
    <w:rsid w:val="006613CF"/>
    <w:rsid w:val="00664AB6"/>
    <w:rsid w:val="006726C9"/>
    <w:rsid w:val="006731E3"/>
    <w:rsid w:val="00677974"/>
    <w:rsid w:val="00680C21"/>
    <w:rsid w:val="00682DDE"/>
    <w:rsid w:val="006832A9"/>
    <w:rsid w:val="00683E40"/>
    <w:rsid w:val="006865FF"/>
    <w:rsid w:val="00690069"/>
    <w:rsid w:val="00690AE0"/>
    <w:rsid w:val="00690E41"/>
    <w:rsid w:val="0069124F"/>
    <w:rsid w:val="00694303"/>
    <w:rsid w:val="00697FC9"/>
    <w:rsid w:val="006A0F11"/>
    <w:rsid w:val="006A1D51"/>
    <w:rsid w:val="006A46AC"/>
    <w:rsid w:val="006A5C68"/>
    <w:rsid w:val="006A7291"/>
    <w:rsid w:val="006A7DC2"/>
    <w:rsid w:val="006B0CAD"/>
    <w:rsid w:val="006B2AE9"/>
    <w:rsid w:val="006B37A1"/>
    <w:rsid w:val="006B51D8"/>
    <w:rsid w:val="006C0565"/>
    <w:rsid w:val="006C28F9"/>
    <w:rsid w:val="006D2D70"/>
    <w:rsid w:val="006E37FC"/>
    <w:rsid w:val="006E5AE7"/>
    <w:rsid w:val="006E7DAE"/>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7F"/>
    <w:rsid w:val="007A6CCC"/>
    <w:rsid w:val="007B3559"/>
    <w:rsid w:val="007B4F35"/>
    <w:rsid w:val="007B6564"/>
    <w:rsid w:val="007B6F94"/>
    <w:rsid w:val="007B769B"/>
    <w:rsid w:val="007C0653"/>
    <w:rsid w:val="007C1C1F"/>
    <w:rsid w:val="007C4742"/>
    <w:rsid w:val="007C49CB"/>
    <w:rsid w:val="007C5019"/>
    <w:rsid w:val="007D003D"/>
    <w:rsid w:val="007D13E9"/>
    <w:rsid w:val="007D429A"/>
    <w:rsid w:val="007D688C"/>
    <w:rsid w:val="007D7C7F"/>
    <w:rsid w:val="007E3981"/>
    <w:rsid w:val="007E58E7"/>
    <w:rsid w:val="007E631B"/>
    <w:rsid w:val="007E7AD7"/>
    <w:rsid w:val="007F125F"/>
    <w:rsid w:val="00806EA7"/>
    <w:rsid w:val="00811233"/>
    <w:rsid w:val="00811F95"/>
    <w:rsid w:val="008125F9"/>
    <w:rsid w:val="00816F57"/>
    <w:rsid w:val="00820E5B"/>
    <w:rsid w:val="00821158"/>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529F5"/>
    <w:rsid w:val="00857166"/>
    <w:rsid w:val="0086135D"/>
    <w:rsid w:val="008613D3"/>
    <w:rsid w:val="00861CB1"/>
    <w:rsid w:val="00863095"/>
    <w:rsid w:val="00863726"/>
    <w:rsid w:val="008660B9"/>
    <w:rsid w:val="0086729B"/>
    <w:rsid w:val="00870893"/>
    <w:rsid w:val="00871F95"/>
    <w:rsid w:val="008721CD"/>
    <w:rsid w:val="00872442"/>
    <w:rsid w:val="00873E17"/>
    <w:rsid w:val="00875DA6"/>
    <w:rsid w:val="008817C3"/>
    <w:rsid w:val="0088349A"/>
    <w:rsid w:val="00886F3A"/>
    <w:rsid w:val="00887A2E"/>
    <w:rsid w:val="00892310"/>
    <w:rsid w:val="008935A4"/>
    <w:rsid w:val="008936DA"/>
    <w:rsid w:val="008943EA"/>
    <w:rsid w:val="00894932"/>
    <w:rsid w:val="0089516A"/>
    <w:rsid w:val="008957F5"/>
    <w:rsid w:val="008A28B7"/>
    <w:rsid w:val="008A568F"/>
    <w:rsid w:val="008A5B8F"/>
    <w:rsid w:val="008B0066"/>
    <w:rsid w:val="008B1740"/>
    <w:rsid w:val="008B3F9F"/>
    <w:rsid w:val="008B5A0A"/>
    <w:rsid w:val="008B62C8"/>
    <w:rsid w:val="008B635D"/>
    <w:rsid w:val="008C2A54"/>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67C2"/>
    <w:rsid w:val="008F78BD"/>
    <w:rsid w:val="008F7E3B"/>
    <w:rsid w:val="00900374"/>
    <w:rsid w:val="00904A9A"/>
    <w:rsid w:val="00905E8C"/>
    <w:rsid w:val="009064F5"/>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E78"/>
    <w:rsid w:val="009A214E"/>
    <w:rsid w:val="009A52CE"/>
    <w:rsid w:val="009A791E"/>
    <w:rsid w:val="009A7DDA"/>
    <w:rsid w:val="009B01C5"/>
    <w:rsid w:val="009B2E78"/>
    <w:rsid w:val="009B3AFB"/>
    <w:rsid w:val="009B3C81"/>
    <w:rsid w:val="009B3F00"/>
    <w:rsid w:val="009B5506"/>
    <w:rsid w:val="009B6516"/>
    <w:rsid w:val="009B6958"/>
    <w:rsid w:val="009C32F5"/>
    <w:rsid w:val="009C343B"/>
    <w:rsid w:val="009C45DA"/>
    <w:rsid w:val="009C47B3"/>
    <w:rsid w:val="009C48D0"/>
    <w:rsid w:val="009C631B"/>
    <w:rsid w:val="009C681F"/>
    <w:rsid w:val="009D4921"/>
    <w:rsid w:val="009D5506"/>
    <w:rsid w:val="009D6F9A"/>
    <w:rsid w:val="009D72C6"/>
    <w:rsid w:val="009E2E87"/>
    <w:rsid w:val="009E4316"/>
    <w:rsid w:val="009E46FF"/>
    <w:rsid w:val="009E4E1C"/>
    <w:rsid w:val="009E50DF"/>
    <w:rsid w:val="009E727C"/>
    <w:rsid w:val="009F2764"/>
    <w:rsid w:val="009F55C3"/>
    <w:rsid w:val="009F646A"/>
    <w:rsid w:val="009F7388"/>
    <w:rsid w:val="00A0209E"/>
    <w:rsid w:val="00A07029"/>
    <w:rsid w:val="00A12537"/>
    <w:rsid w:val="00A12629"/>
    <w:rsid w:val="00A16D0F"/>
    <w:rsid w:val="00A17F37"/>
    <w:rsid w:val="00A24A50"/>
    <w:rsid w:val="00A2529B"/>
    <w:rsid w:val="00A30B5E"/>
    <w:rsid w:val="00A32ED0"/>
    <w:rsid w:val="00A341AB"/>
    <w:rsid w:val="00A34EFB"/>
    <w:rsid w:val="00A367BB"/>
    <w:rsid w:val="00A4497E"/>
    <w:rsid w:val="00A548FA"/>
    <w:rsid w:val="00A61E4A"/>
    <w:rsid w:val="00A63F82"/>
    <w:rsid w:val="00A711F2"/>
    <w:rsid w:val="00A71CE2"/>
    <w:rsid w:val="00A732A9"/>
    <w:rsid w:val="00A7462B"/>
    <w:rsid w:val="00A80050"/>
    <w:rsid w:val="00A802B9"/>
    <w:rsid w:val="00A80FA3"/>
    <w:rsid w:val="00A831D4"/>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535F"/>
    <w:rsid w:val="00AD77A6"/>
    <w:rsid w:val="00AE5984"/>
    <w:rsid w:val="00AF13EF"/>
    <w:rsid w:val="00AF2770"/>
    <w:rsid w:val="00AF6C30"/>
    <w:rsid w:val="00B007B7"/>
    <w:rsid w:val="00B07583"/>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70B3"/>
    <w:rsid w:val="00B50543"/>
    <w:rsid w:val="00B50F23"/>
    <w:rsid w:val="00B51AF7"/>
    <w:rsid w:val="00B532CE"/>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51A5"/>
    <w:rsid w:val="00BB52D3"/>
    <w:rsid w:val="00BC1DE9"/>
    <w:rsid w:val="00BC3485"/>
    <w:rsid w:val="00BC7B52"/>
    <w:rsid w:val="00BD0283"/>
    <w:rsid w:val="00BD13BA"/>
    <w:rsid w:val="00BD1EF4"/>
    <w:rsid w:val="00BD45F3"/>
    <w:rsid w:val="00BD66C2"/>
    <w:rsid w:val="00BD7897"/>
    <w:rsid w:val="00BE1AFC"/>
    <w:rsid w:val="00BE675F"/>
    <w:rsid w:val="00BE6A35"/>
    <w:rsid w:val="00BF33B9"/>
    <w:rsid w:val="00BF5B9D"/>
    <w:rsid w:val="00C00440"/>
    <w:rsid w:val="00C01032"/>
    <w:rsid w:val="00C06B47"/>
    <w:rsid w:val="00C07A4E"/>
    <w:rsid w:val="00C136E3"/>
    <w:rsid w:val="00C158B6"/>
    <w:rsid w:val="00C20C0E"/>
    <w:rsid w:val="00C232D0"/>
    <w:rsid w:val="00C3019E"/>
    <w:rsid w:val="00C3091F"/>
    <w:rsid w:val="00C34B41"/>
    <w:rsid w:val="00C34FBE"/>
    <w:rsid w:val="00C4432C"/>
    <w:rsid w:val="00C456E8"/>
    <w:rsid w:val="00C52744"/>
    <w:rsid w:val="00C55340"/>
    <w:rsid w:val="00C55A7F"/>
    <w:rsid w:val="00C6075B"/>
    <w:rsid w:val="00C62BB4"/>
    <w:rsid w:val="00C63046"/>
    <w:rsid w:val="00C751EF"/>
    <w:rsid w:val="00C839A2"/>
    <w:rsid w:val="00C85E3D"/>
    <w:rsid w:val="00C862D7"/>
    <w:rsid w:val="00C90496"/>
    <w:rsid w:val="00C9063A"/>
    <w:rsid w:val="00C92F39"/>
    <w:rsid w:val="00C9652B"/>
    <w:rsid w:val="00CA41AD"/>
    <w:rsid w:val="00CA75B6"/>
    <w:rsid w:val="00CB0F7F"/>
    <w:rsid w:val="00CB2474"/>
    <w:rsid w:val="00CC08C0"/>
    <w:rsid w:val="00CD541C"/>
    <w:rsid w:val="00CD5E86"/>
    <w:rsid w:val="00CE5D9D"/>
    <w:rsid w:val="00CE677B"/>
    <w:rsid w:val="00CF29F4"/>
    <w:rsid w:val="00CF5875"/>
    <w:rsid w:val="00CF72B1"/>
    <w:rsid w:val="00D0481F"/>
    <w:rsid w:val="00D10DDA"/>
    <w:rsid w:val="00D12FC1"/>
    <w:rsid w:val="00D15C0F"/>
    <w:rsid w:val="00D15D33"/>
    <w:rsid w:val="00D17D4E"/>
    <w:rsid w:val="00D17E01"/>
    <w:rsid w:val="00D2091B"/>
    <w:rsid w:val="00D2113E"/>
    <w:rsid w:val="00D21570"/>
    <w:rsid w:val="00D236F2"/>
    <w:rsid w:val="00D30FE0"/>
    <w:rsid w:val="00D3426F"/>
    <w:rsid w:val="00D34850"/>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42AA"/>
    <w:rsid w:val="00DB42F5"/>
    <w:rsid w:val="00DB4375"/>
    <w:rsid w:val="00DB51C7"/>
    <w:rsid w:val="00DB55C6"/>
    <w:rsid w:val="00DB5F9E"/>
    <w:rsid w:val="00DC21BD"/>
    <w:rsid w:val="00DC4BCD"/>
    <w:rsid w:val="00DC729F"/>
    <w:rsid w:val="00DD5F90"/>
    <w:rsid w:val="00DD757E"/>
    <w:rsid w:val="00DE2138"/>
    <w:rsid w:val="00DE2C13"/>
    <w:rsid w:val="00DE4E55"/>
    <w:rsid w:val="00DE6FE9"/>
    <w:rsid w:val="00DF0CF9"/>
    <w:rsid w:val="00DF1FD5"/>
    <w:rsid w:val="00DF30B0"/>
    <w:rsid w:val="00DF4538"/>
    <w:rsid w:val="00DF7FAF"/>
    <w:rsid w:val="00E0555C"/>
    <w:rsid w:val="00E136AA"/>
    <w:rsid w:val="00E163BA"/>
    <w:rsid w:val="00E1783F"/>
    <w:rsid w:val="00E22420"/>
    <w:rsid w:val="00E27A6F"/>
    <w:rsid w:val="00E31712"/>
    <w:rsid w:val="00E3258F"/>
    <w:rsid w:val="00E32CB7"/>
    <w:rsid w:val="00E33A4D"/>
    <w:rsid w:val="00E33CF6"/>
    <w:rsid w:val="00E34EFF"/>
    <w:rsid w:val="00E41A31"/>
    <w:rsid w:val="00E4222D"/>
    <w:rsid w:val="00E422DF"/>
    <w:rsid w:val="00E45C3E"/>
    <w:rsid w:val="00E466B3"/>
    <w:rsid w:val="00E46DD2"/>
    <w:rsid w:val="00E556DC"/>
    <w:rsid w:val="00E56CEA"/>
    <w:rsid w:val="00E570DD"/>
    <w:rsid w:val="00E5739C"/>
    <w:rsid w:val="00E700B4"/>
    <w:rsid w:val="00E730D9"/>
    <w:rsid w:val="00E73382"/>
    <w:rsid w:val="00E739F9"/>
    <w:rsid w:val="00E8349D"/>
    <w:rsid w:val="00E91C21"/>
    <w:rsid w:val="00E93B97"/>
    <w:rsid w:val="00E94190"/>
    <w:rsid w:val="00EA2A25"/>
    <w:rsid w:val="00EA5400"/>
    <w:rsid w:val="00EA5738"/>
    <w:rsid w:val="00EB109F"/>
    <w:rsid w:val="00EB1C07"/>
    <w:rsid w:val="00EB2D68"/>
    <w:rsid w:val="00EB3243"/>
    <w:rsid w:val="00EB6FCB"/>
    <w:rsid w:val="00EB79D0"/>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02B8"/>
    <w:rsid w:val="00F028F6"/>
    <w:rsid w:val="00F0413D"/>
    <w:rsid w:val="00F063EF"/>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75E86"/>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0A75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0A75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6DD66-BB57-4DEA-90B8-441C6CDA41FE}">
  <ds:schemaRefs>
    <ds:schemaRef ds:uri="http://schemas.microsoft.com/sharepoint/v3/contenttype/forms"/>
  </ds:schemaRefs>
</ds:datastoreItem>
</file>

<file path=customXml/itemProps2.xml><?xml version="1.0" encoding="utf-8"?>
<ds:datastoreItem xmlns:ds="http://schemas.openxmlformats.org/officeDocument/2006/customXml" ds:itemID="{ADE112AF-ED02-4955-863A-2631A82C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4.xml><?xml version="1.0" encoding="utf-8"?>
<ds:datastoreItem xmlns:ds="http://schemas.openxmlformats.org/officeDocument/2006/customXml" ds:itemID="{9BDC39E5-B243-407E-B982-228CE219A742}">
  <ds:schemaRef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5d83d48-fb20-4537-95a6-325135718581"/>
    <ds:schemaRef ds:uri="f7c35c06-425d-4491-b0ce-95dfdaea5b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2397</Characters>
  <Application>Microsoft Office Word</Application>
  <DocSecurity>0</DocSecurity>
  <Lines>42</Lines>
  <Paragraphs>13</Paragraphs>
  <ScaleCrop>false</ScaleCrop>
  <Company>North Dakota Attorney General</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3</cp:revision>
  <cp:lastPrinted>2025-02-25T00:02:00Z</cp:lastPrinted>
  <dcterms:created xsi:type="dcterms:W3CDTF">2026-01-15T19:08:00Z</dcterms:created>
  <dcterms:modified xsi:type="dcterms:W3CDTF">2026-01-15T19:59:00Z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